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2160" w:dyaOrig="907">
          <v:rect xmlns:o="urn:schemas-microsoft-com:office:office" xmlns:v="urn:schemas-microsoft-com:vml" id="rectole0000000000" style="width:108.000000pt;height:45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Central Analítica</w:t>
        <w:br/>
        <w:t xml:space="preserve">Instituto de Química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UFRN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Requisição para ensaio em FTIR</w:t>
      </w:r>
    </w:p>
    <w:tbl>
      <w:tblPr/>
      <w:tblGrid>
        <w:gridCol w:w="8720"/>
      </w:tblGrid>
      <w:tr>
        <w:trPr>
          <w:trHeight w:val="1" w:hRule="atLeast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Dados cadastrais </w:t>
            </w:r>
          </w:p>
        </w:tc>
      </w:tr>
      <w:tr>
        <w:trPr>
          <w:trHeight w:val="459" w:hRule="auto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Requisitante: Francielio Gomes da Silva Data  31/08/2016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Departamento/ Laboratório: PPGEM</w:t>
            </w:r>
          </w:p>
        </w:tc>
      </w:tr>
      <w:tr>
        <w:trPr>
          <w:trHeight w:val="444" w:hRule="auto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e-mail para envio de resultados: francielio@hotmail.com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Nome do Prof. Orientador: Maria de Fátima Vitória de Moura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Descrição Geral das amostras</w:t>
      </w:r>
    </w:p>
    <w:tbl>
      <w:tblPr/>
      <w:tblGrid>
        <w:gridCol w:w="4360"/>
        <w:gridCol w:w="4360"/>
      </w:tblGrid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Nome da substância</w:t>
            </w: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Código</w:t>
            </w: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4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Polímero (Epóxi)</w:t>
            </w: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4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60" w:type="dxa"/>
            <w:tcBorders>
              <w:top w:val="single" w:color="4f81bd" w:sz="4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60" w:type="dxa"/>
            <w:tcBorders>
              <w:top w:val="single" w:color="4f81bd" w:sz="8"/>
              <w:left w:val="single" w:color="4f81bd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4f81b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*As amostras devem ser identificadas ou ter um código que as discrimine.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**O código dará nome ao arquivo do resultado.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*** O número de amostras é limitado a 10.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720"/>
      </w:tblGrid>
      <w:tr>
        <w:trPr>
          <w:trHeight w:val="1" w:hRule="atLeast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Características da amostra</w:t>
            </w:r>
          </w:p>
        </w:tc>
      </w:tr>
      <w:tr>
        <w:trPr>
          <w:trHeight w:val="530" w:hRule="auto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Sólida;  Líquida;  Higroscópica;  Corrosiva;  Tóxica;  Volátil;  Ácida;  Neutra;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Básica;  Inflamável;  Oxidante;  Nociva;  Irritante;  Explosiva.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720"/>
      </w:tblGrid>
      <w:tr>
        <w:trPr>
          <w:trHeight w:val="1" w:hRule="atLeast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Solubilidade</w:t>
            </w:r>
          </w:p>
        </w:tc>
      </w:tr>
      <w:tr>
        <w:trPr>
          <w:trHeight w:val="459" w:hRule="auto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Solúvel em: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Insolúvel em: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___________________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Resultados</w:t>
      </w:r>
    </w:p>
    <w:tbl>
      <w:tblPr/>
      <w:tblGrid>
        <w:gridCol w:w="8720"/>
      </w:tblGrid>
      <w:tr>
        <w:trPr>
          <w:trHeight w:val="1" w:hRule="atLeast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Espectro:</w:t>
            </w:r>
          </w:p>
        </w:tc>
      </w:tr>
      <w:tr>
        <w:trPr>
          <w:trHeight w:val="469" w:hRule="auto"/>
          <w:jc w:val="left"/>
        </w:trPr>
        <w:tc>
          <w:tcPr>
            <w:tcW w:w="8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Absorbância;    Transmitância.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644"/>
      </w:tblGrid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Observações: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                    Foi autorizada pela </w:t>
        <w:tab/>
        <w:t xml:space="preserve">Profª Maria de Fátima Vitória de Moura_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Assinatura do professor orientador.</w:t>
        <w:br/>
        <w:t xml:space="preserve">*Requisições sem a assinatura do professor orientador não serão aceitas.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