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843E5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43E5">
              <w:rPr>
                <w:sz w:val="18"/>
                <w:szCs w:val="18"/>
              </w:rPr>
              <w:t xml:space="preserve"> Anderson Wilbur Lopes Andrade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Data</w:t>
            </w:r>
            <w:r w:rsidR="009843E5">
              <w:rPr>
                <w:sz w:val="18"/>
                <w:szCs w:val="18"/>
              </w:rPr>
              <w:t xml:space="preserve"> 1</w:t>
            </w:r>
            <w:r w:rsidR="007265F5">
              <w:rPr>
                <w:sz w:val="18"/>
                <w:szCs w:val="18"/>
              </w:rPr>
              <w:t>6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>0</w:t>
            </w:r>
            <w:r w:rsidR="007265F5">
              <w:rPr>
                <w:sz w:val="18"/>
                <w:szCs w:val="18"/>
              </w:rPr>
              <w:t>3</w:t>
            </w:r>
            <w:r w:rsidRPr="005E4867">
              <w:rPr>
                <w:sz w:val="18"/>
                <w:szCs w:val="18"/>
              </w:rPr>
              <w:t>/</w:t>
            </w:r>
            <w:r w:rsidR="009843E5">
              <w:rPr>
                <w:sz w:val="18"/>
                <w:szCs w:val="18"/>
              </w:rPr>
              <w:t xml:space="preserve">2020 a </w:t>
            </w:r>
            <w:r w:rsidR="007265F5">
              <w:rPr>
                <w:sz w:val="18"/>
                <w:szCs w:val="18"/>
              </w:rPr>
              <w:t>02</w:t>
            </w:r>
            <w:r w:rsidR="009843E5">
              <w:rPr>
                <w:sz w:val="18"/>
                <w:szCs w:val="18"/>
              </w:rPr>
              <w:t>/0</w:t>
            </w:r>
            <w:r w:rsidR="007265F5">
              <w:rPr>
                <w:sz w:val="18"/>
                <w:szCs w:val="18"/>
              </w:rPr>
              <w:t>4</w:t>
            </w:r>
            <w:r w:rsidR="009843E5">
              <w:rPr>
                <w:sz w:val="18"/>
                <w:szCs w:val="18"/>
              </w:rPr>
              <w:t>/2020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9843E5">
              <w:rPr>
                <w:sz w:val="18"/>
                <w:szCs w:val="18"/>
              </w:rPr>
              <w:t>Departamento de Farmácia/CSS</w:t>
            </w:r>
            <w:bookmarkStart w:id="0" w:name="_GoBack"/>
            <w:bookmarkEnd w:id="0"/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9D70E4" w:rsidRPr="000C02B8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9843E5" w:rsidRPr="009843E5">
              <w:rPr>
                <w:sz w:val="18"/>
                <w:szCs w:val="18"/>
              </w:rPr>
              <w:t xml:space="preserve">Silvana Maria Zucolotto </w:t>
            </w:r>
            <w:proofErr w:type="spellStart"/>
            <w:r w:rsidR="009843E5" w:rsidRPr="009843E5">
              <w:rPr>
                <w:sz w:val="18"/>
                <w:szCs w:val="18"/>
              </w:rPr>
              <w:t>Langassner</w:t>
            </w:r>
            <w:proofErr w:type="spellEnd"/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9843E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hidroetanólico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Bryophyllum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43E5">
              <w:rPr>
                <w:i/>
                <w:iCs/>
                <w:sz w:val="18"/>
                <w:szCs w:val="18"/>
              </w:rPr>
              <w:t>pinnatum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843E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9D70E4" w:rsidRDefault="009D70E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Isolado </w:t>
            </w:r>
            <w:proofErr w:type="spellStart"/>
            <w:r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D70E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KL1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2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3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4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5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6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7</w:t>
            </w:r>
          </w:p>
        </w:tc>
      </w:tr>
      <w:tr w:rsidR="009D70E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8</w:t>
            </w:r>
          </w:p>
        </w:tc>
      </w:tr>
      <w:tr w:rsidR="009D70E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9D70E4" w:rsidRDefault="009D70E4" w:rsidP="009D70E4">
            <w:r w:rsidRPr="00271012">
              <w:rPr>
                <w:sz w:val="18"/>
                <w:szCs w:val="18"/>
              </w:rPr>
              <w:t xml:space="preserve">Isolado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Kalachoe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71012">
              <w:rPr>
                <w:i/>
                <w:iCs/>
                <w:sz w:val="18"/>
                <w:szCs w:val="18"/>
              </w:rPr>
              <w:t>laciniata</w:t>
            </w:r>
            <w:proofErr w:type="spellEnd"/>
            <w:r w:rsidRPr="0027101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9D70E4" w:rsidRDefault="009D70E4" w:rsidP="009D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23F">
              <w:rPr>
                <w:sz w:val="18"/>
                <w:szCs w:val="18"/>
              </w:rPr>
              <w:t>KL</w:t>
            </w:r>
            <w:r>
              <w:rPr>
                <w:sz w:val="18"/>
                <w:szCs w:val="18"/>
              </w:rPr>
              <w:t>9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D96B5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9843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◙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9843E5"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9843E5" w:rsidP="00A0347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◙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ácido </w:t>
            </w:r>
            <w:proofErr w:type="spellStart"/>
            <w:r>
              <w:rPr>
                <w:sz w:val="20"/>
                <w:szCs w:val="20"/>
              </w:rPr>
              <w:t>trifluoroacético</w:t>
            </w:r>
            <w:proofErr w:type="spellEnd"/>
            <w:r>
              <w:rPr>
                <w:sz w:val="20"/>
                <w:szCs w:val="20"/>
              </w:rPr>
              <w:t xml:space="preserve"> a 0,3%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r w:rsid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Phenomenex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</w:t>
            </w:r>
            <w:proofErr w:type="spellStart"/>
            <w:r w:rsidR="009843E5" w:rsidRPr="009843E5">
              <w:rPr>
                <w:sz w:val="20"/>
                <w:szCs w:val="20"/>
              </w:rPr>
              <w:t>Kinetex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Core-Shell RP-18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9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9843E5">
              <w:rPr>
                <w:sz w:val="20"/>
                <w:szCs w:val="20"/>
              </w:rPr>
              <w:t xml:space="preserve">: </w:t>
            </w:r>
            <w:r w:rsidR="009843E5" w:rsidRPr="009843E5">
              <w:rPr>
                <w:sz w:val="20"/>
                <w:szCs w:val="20"/>
              </w:rPr>
              <w:t xml:space="preserve">(A) ácido </w:t>
            </w:r>
            <w:proofErr w:type="spellStart"/>
            <w:r w:rsidR="009843E5" w:rsidRPr="009843E5">
              <w:rPr>
                <w:sz w:val="20"/>
                <w:szCs w:val="20"/>
              </w:rPr>
              <w:t>trifluoroacético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(TFA) a 0,3% e (B) </w:t>
            </w:r>
            <w:proofErr w:type="spellStart"/>
            <w:r w:rsidR="009843E5" w:rsidRPr="009843E5">
              <w:rPr>
                <w:sz w:val="20"/>
                <w:szCs w:val="20"/>
              </w:rPr>
              <w:t>acetonitrilo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. O seguinte gradiente (v/v) </w:t>
            </w:r>
            <w:proofErr w:type="spellStart"/>
            <w:r w:rsidR="009843E5">
              <w:rPr>
                <w:sz w:val="20"/>
                <w:szCs w:val="20"/>
              </w:rPr>
              <w:t>será</w:t>
            </w:r>
            <w:r w:rsidR="009843E5" w:rsidRPr="009843E5">
              <w:rPr>
                <w:sz w:val="20"/>
                <w:szCs w:val="20"/>
              </w:rPr>
              <w:t>i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aplicado: 7–15% B, 0–3 min; 15 a 20% de B, 3 a 12 min; 20-22% B, 12-30 minutos; 30 minutos de tempo total de análise. A eluição do fluxo foi de 0,7 </w:t>
            </w:r>
            <w:proofErr w:type="spellStart"/>
            <w:r w:rsidR="009843E5" w:rsidRPr="009843E5">
              <w:rPr>
                <w:sz w:val="20"/>
                <w:szCs w:val="20"/>
              </w:rPr>
              <w:t>mL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/ min e injetados 12 </w:t>
            </w:r>
            <w:proofErr w:type="spellStart"/>
            <w:r w:rsidR="009843E5" w:rsidRPr="009843E5">
              <w:rPr>
                <w:sz w:val="20"/>
                <w:szCs w:val="20"/>
              </w:rPr>
              <w:t>μL</w:t>
            </w:r>
            <w:proofErr w:type="spellEnd"/>
            <w:r w:rsidR="009843E5" w:rsidRPr="009843E5">
              <w:rPr>
                <w:sz w:val="20"/>
                <w:szCs w:val="20"/>
              </w:rPr>
              <w:t xml:space="preserve"> de cada amostra.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9D70E4" w:rsidP="007D424A">
            <w:r>
              <w:t>Os experimentos serão o dia todo iniciando a partir do dia 1</w:t>
            </w:r>
            <w:r w:rsidR="00D96B5B">
              <w:t xml:space="preserve">6 </w:t>
            </w:r>
            <w:r>
              <w:t xml:space="preserve">de </w:t>
            </w:r>
            <w:r w:rsidR="00D96B5B">
              <w:t>março</w:t>
            </w:r>
            <w:r>
              <w:t xml:space="preserve"> de 2020 até dia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D96B5B" w:rsidP="007D424A">
            <w:r>
              <w:t>02</w:t>
            </w:r>
            <w:r w:rsidR="009D70E4">
              <w:t xml:space="preserve"> de </w:t>
            </w:r>
            <w:r>
              <w:t>abril</w:t>
            </w:r>
            <w:r w:rsidR="009D70E4">
              <w:t xml:space="preserve"> de 2020.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D96B5B" w:rsidP="007D424A">
            <w:r>
              <w:t>Serão realizadas 100 análises (Injeções) durante o período do experimento.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511C33"/>
    <w:rsid w:val="005D63CB"/>
    <w:rsid w:val="007265F5"/>
    <w:rsid w:val="009843E5"/>
    <w:rsid w:val="009D70E4"/>
    <w:rsid w:val="00A03470"/>
    <w:rsid w:val="00A31EDA"/>
    <w:rsid w:val="00A86EA9"/>
    <w:rsid w:val="00CE640C"/>
    <w:rsid w:val="00CF38A8"/>
    <w:rsid w:val="00D96B5B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AD6F"/>
  <w15:docId w15:val="{28B9D9B6-598B-4BB0-88AF-CAB4D93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0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Anderson Wilbur</cp:lastModifiedBy>
  <cp:revision>5</cp:revision>
  <dcterms:created xsi:type="dcterms:W3CDTF">2020-01-28T12:23:00Z</dcterms:created>
  <dcterms:modified xsi:type="dcterms:W3CDTF">2020-02-10T14:11:00Z</dcterms:modified>
</cp:coreProperties>
</file>