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9843E5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9843E5">
              <w:rPr>
                <w:sz w:val="18"/>
                <w:szCs w:val="18"/>
              </w:rPr>
              <w:t xml:space="preserve"> Anderson Wilbur Lopes Andrade</w:t>
            </w:r>
          </w:p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Data</w:t>
            </w:r>
            <w:r w:rsidR="009843E5">
              <w:rPr>
                <w:sz w:val="18"/>
                <w:szCs w:val="18"/>
              </w:rPr>
              <w:t xml:space="preserve"> 10</w:t>
            </w:r>
            <w:r w:rsidRPr="005E4867">
              <w:rPr>
                <w:sz w:val="18"/>
                <w:szCs w:val="18"/>
              </w:rPr>
              <w:t>/</w:t>
            </w:r>
            <w:r w:rsidR="009843E5">
              <w:rPr>
                <w:sz w:val="18"/>
                <w:szCs w:val="18"/>
              </w:rPr>
              <w:t>02</w:t>
            </w:r>
            <w:r w:rsidRPr="005E4867">
              <w:rPr>
                <w:sz w:val="18"/>
                <w:szCs w:val="18"/>
              </w:rPr>
              <w:t>/</w:t>
            </w:r>
            <w:r w:rsidR="009843E5">
              <w:rPr>
                <w:sz w:val="18"/>
                <w:szCs w:val="18"/>
              </w:rPr>
              <w:t>2020 a 21/02/2020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9843E5">
              <w:rPr>
                <w:sz w:val="18"/>
                <w:szCs w:val="18"/>
              </w:rPr>
              <w:t>Departamento de Farmácia/CSS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hyperlink r:id="rId5" w:history="1">
              <w:r w:rsidR="009D70E4" w:rsidRPr="000C02B8">
                <w:rPr>
                  <w:rStyle w:val="Hyperlink"/>
                  <w:sz w:val="18"/>
                  <w:szCs w:val="18"/>
                </w:rPr>
                <w:t>andersonwilbur@ufrn.edu.br</w:t>
              </w:r>
            </w:hyperlink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9843E5" w:rsidRPr="009843E5">
              <w:rPr>
                <w:sz w:val="18"/>
                <w:szCs w:val="18"/>
              </w:rPr>
              <w:t xml:space="preserve">Silvana Maria Zucolotto </w:t>
            </w:r>
            <w:proofErr w:type="spellStart"/>
            <w:r w:rsidR="009843E5" w:rsidRPr="009843E5">
              <w:rPr>
                <w:sz w:val="18"/>
                <w:szCs w:val="18"/>
              </w:rPr>
              <w:t>Langassner</w:t>
            </w:r>
            <w:proofErr w:type="spellEnd"/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9843E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</w:t>
            </w:r>
            <w:proofErr w:type="spellStart"/>
            <w:r>
              <w:rPr>
                <w:sz w:val="18"/>
                <w:szCs w:val="18"/>
              </w:rPr>
              <w:t>hidroetanólico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843E5">
              <w:rPr>
                <w:i/>
                <w:iCs/>
                <w:sz w:val="18"/>
                <w:szCs w:val="18"/>
              </w:rPr>
              <w:t>Bryophyllum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843E5">
              <w:rPr>
                <w:i/>
                <w:iCs/>
                <w:sz w:val="18"/>
                <w:szCs w:val="18"/>
              </w:rPr>
              <w:t>pinnatum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9843E5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9D70E4" w:rsidRDefault="009D70E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Isolado </w:t>
            </w:r>
            <w:proofErr w:type="spellStart"/>
            <w:r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9D70E4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KL1</w:t>
            </w:r>
          </w:p>
        </w:tc>
      </w:tr>
      <w:tr w:rsidR="009D70E4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2</w:t>
            </w:r>
          </w:p>
        </w:tc>
      </w:tr>
      <w:tr w:rsidR="009D70E4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3</w:t>
            </w:r>
          </w:p>
        </w:tc>
      </w:tr>
      <w:tr w:rsidR="009D70E4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4</w:t>
            </w:r>
          </w:p>
        </w:tc>
      </w:tr>
      <w:tr w:rsidR="009D70E4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5</w:t>
            </w:r>
          </w:p>
        </w:tc>
      </w:tr>
      <w:tr w:rsidR="009D70E4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6</w:t>
            </w:r>
          </w:p>
        </w:tc>
      </w:tr>
      <w:tr w:rsidR="009D70E4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7</w:t>
            </w:r>
          </w:p>
        </w:tc>
      </w:tr>
      <w:tr w:rsidR="009D70E4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8</w:t>
            </w:r>
          </w:p>
        </w:tc>
      </w:tr>
      <w:tr w:rsidR="009D70E4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9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9843E5">
              <w:rPr>
                <w:rFonts w:ascii="Times New Roman" w:hAnsi="Times New Roman" w:cs="Times New Roman"/>
                <w:sz w:val="20"/>
                <w:szCs w:val="20"/>
              </w:rPr>
              <w:t>◙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9843E5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984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◙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9843E5">
              <w:rPr>
                <w:rFonts w:ascii="Times New Roman" w:hAnsi="Times New Roman" w:cs="Times New Roman"/>
                <w:sz w:val="20"/>
                <w:szCs w:val="20"/>
              </w:rPr>
              <w:t>◙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9843E5" w:rsidP="00A03470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◙</w:t>
            </w:r>
            <w:r w:rsidR="00A03470"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ácido </w:t>
            </w:r>
            <w:proofErr w:type="spellStart"/>
            <w:r>
              <w:rPr>
                <w:sz w:val="20"/>
                <w:szCs w:val="20"/>
              </w:rPr>
              <w:t>trifluoroacético</w:t>
            </w:r>
            <w:proofErr w:type="spellEnd"/>
            <w:r>
              <w:rPr>
                <w:sz w:val="20"/>
                <w:szCs w:val="20"/>
              </w:rPr>
              <w:t xml:space="preserve"> a 0,3%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>:</w:t>
            </w:r>
            <w:r w:rsidR="009843E5">
              <w:rPr>
                <w:sz w:val="20"/>
                <w:szCs w:val="20"/>
              </w:rPr>
              <w:t xml:space="preserve"> </w:t>
            </w:r>
            <w:proofErr w:type="spellStart"/>
            <w:r w:rsidR="009843E5" w:rsidRPr="009843E5">
              <w:rPr>
                <w:sz w:val="20"/>
                <w:szCs w:val="20"/>
              </w:rPr>
              <w:t>Phenomenex</w:t>
            </w:r>
            <w:proofErr w:type="spellEnd"/>
            <w:r w:rsidR="009843E5" w:rsidRPr="009843E5">
              <w:rPr>
                <w:sz w:val="20"/>
                <w:szCs w:val="20"/>
              </w:rPr>
              <w:t xml:space="preserve"> </w:t>
            </w:r>
            <w:proofErr w:type="spellStart"/>
            <w:r w:rsidR="009843E5" w:rsidRPr="009843E5">
              <w:rPr>
                <w:sz w:val="20"/>
                <w:szCs w:val="20"/>
              </w:rPr>
              <w:t>Kinetex</w:t>
            </w:r>
            <w:proofErr w:type="spellEnd"/>
            <w:r w:rsidR="009843E5" w:rsidRPr="009843E5">
              <w:rPr>
                <w:sz w:val="20"/>
                <w:szCs w:val="20"/>
              </w:rPr>
              <w:t xml:space="preserve"> Core-Shell RP-18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Pr="00A31EDA" w:rsidRDefault="00A03470" w:rsidP="00984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Método</w:t>
            </w:r>
            <w:r w:rsidR="009843E5">
              <w:rPr>
                <w:sz w:val="20"/>
                <w:szCs w:val="20"/>
              </w:rPr>
              <w:t xml:space="preserve">: </w:t>
            </w:r>
            <w:r w:rsidR="009843E5" w:rsidRPr="009843E5">
              <w:rPr>
                <w:sz w:val="20"/>
                <w:szCs w:val="20"/>
              </w:rPr>
              <w:t xml:space="preserve">(A) ácido </w:t>
            </w:r>
            <w:proofErr w:type="spellStart"/>
            <w:r w:rsidR="009843E5" w:rsidRPr="009843E5">
              <w:rPr>
                <w:sz w:val="20"/>
                <w:szCs w:val="20"/>
              </w:rPr>
              <w:t>trifluoroacético</w:t>
            </w:r>
            <w:proofErr w:type="spellEnd"/>
            <w:r w:rsidR="009843E5" w:rsidRPr="009843E5">
              <w:rPr>
                <w:sz w:val="20"/>
                <w:szCs w:val="20"/>
              </w:rPr>
              <w:t xml:space="preserve"> (TFA) a 0,3% e (B) </w:t>
            </w:r>
            <w:proofErr w:type="spellStart"/>
            <w:r w:rsidR="009843E5" w:rsidRPr="009843E5">
              <w:rPr>
                <w:sz w:val="20"/>
                <w:szCs w:val="20"/>
              </w:rPr>
              <w:t>acetonitrilo</w:t>
            </w:r>
            <w:proofErr w:type="spellEnd"/>
            <w:r w:rsidR="009843E5" w:rsidRPr="009843E5">
              <w:rPr>
                <w:sz w:val="20"/>
                <w:szCs w:val="20"/>
              </w:rPr>
              <w:t xml:space="preserve">. O seguinte gradiente (v/v) </w:t>
            </w:r>
            <w:proofErr w:type="spellStart"/>
            <w:r w:rsidR="009843E5">
              <w:rPr>
                <w:sz w:val="20"/>
                <w:szCs w:val="20"/>
              </w:rPr>
              <w:t>será</w:t>
            </w:r>
            <w:r w:rsidR="009843E5" w:rsidRPr="009843E5">
              <w:rPr>
                <w:sz w:val="20"/>
                <w:szCs w:val="20"/>
              </w:rPr>
              <w:t>i</w:t>
            </w:r>
            <w:proofErr w:type="spellEnd"/>
            <w:r w:rsidR="009843E5" w:rsidRPr="009843E5">
              <w:rPr>
                <w:sz w:val="20"/>
                <w:szCs w:val="20"/>
              </w:rPr>
              <w:t xml:space="preserve"> aplicado: 7–15% B, 0–3 min; 15 a 20% de B, 3 a 12 min; 20-22% B, 12-30 minutos; 30 minutos de tempo total de análise. A eluição do fluxo foi de 0,7 </w:t>
            </w:r>
            <w:proofErr w:type="spellStart"/>
            <w:r w:rsidR="009843E5" w:rsidRPr="009843E5">
              <w:rPr>
                <w:sz w:val="20"/>
                <w:szCs w:val="20"/>
              </w:rPr>
              <w:t>mL</w:t>
            </w:r>
            <w:proofErr w:type="spellEnd"/>
            <w:r w:rsidR="009843E5" w:rsidRPr="009843E5">
              <w:rPr>
                <w:sz w:val="20"/>
                <w:szCs w:val="20"/>
              </w:rPr>
              <w:t xml:space="preserve"> / min e injetados 12 </w:t>
            </w:r>
            <w:proofErr w:type="spellStart"/>
            <w:r w:rsidR="009843E5" w:rsidRPr="009843E5">
              <w:rPr>
                <w:sz w:val="20"/>
                <w:szCs w:val="20"/>
              </w:rPr>
              <w:t>μL</w:t>
            </w:r>
            <w:proofErr w:type="spellEnd"/>
            <w:r w:rsidR="009843E5" w:rsidRPr="009843E5">
              <w:rPr>
                <w:sz w:val="20"/>
                <w:szCs w:val="20"/>
              </w:rPr>
              <w:t xml:space="preserve"> de cada amostra.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9D70E4" w:rsidP="007D424A">
            <w:r>
              <w:t>Os experimentos serão o dia todo iniciando a partir do dia 10 de fevereiro de 2020 até dia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9D70E4" w:rsidP="007D424A">
            <w:r>
              <w:t xml:space="preserve">21 </w:t>
            </w:r>
            <w:r>
              <w:t>de fevereiro de 2020</w:t>
            </w:r>
            <w:r>
              <w:t>.</w:t>
            </w:r>
            <w:bookmarkStart w:id="0" w:name="_GoBack"/>
            <w:bookmarkEnd w:id="0"/>
          </w:p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2E47D2"/>
    <w:rsid w:val="00511C33"/>
    <w:rsid w:val="005D63CB"/>
    <w:rsid w:val="009843E5"/>
    <w:rsid w:val="009D70E4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107"/>
  <w15:docId w15:val="{28B9D9B6-598B-4BB0-88AF-CAB4D938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D70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7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ersonwilbur@ufrn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</dc:creator>
  <cp:lastModifiedBy>Anderson Wilbur</cp:lastModifiedBy>
  <cp:revision>3</cp:revision>
  <dcterms:created xsi:type="dcterms:W3CDTF">2020-01-28T12:23:00Z</dcterms:created>
  <dcterms:modified xsi:type="dcterms:W3CDTF">2020-01-28T12:26:00Z</dcterms:modified>
</cp:coreProperties>
</file>