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064FE3">
              <w:rPr>
                <w:sz w:val="18"/>
                <w:szCs w:val="18"/>
              </w:rPr>
              <w:t xml:space="preserve"> Karoline de Sousa castro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064FE3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/</w:t>
            </w:r>
            <w:r w:rsidR="00064FE3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064FE3">
              <w:rPr>
                <w:sz w:val="18"/>
                <w:szCs w:val="18"/>
              </w:rPr>
              <w:t>2019</w:t>
            </w:r>
          </w:p>
          <w:p w:rsidR="008E6E23" w:rsidRPr="008E6E23" w:rsidRDefault="008E6E23" w:rsidP="00064FE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064FE3">
              <w:rPr>
                <w:sz w:val="18"/>
                <w:szCs w:val="18"/>
              </w:rPr>
              <w:t xml:space="preserve"> Laboratório de catálise e petroquímica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064FE3">
              <w:rPr>
                <w:sz w:val="18"/>
                <w:szCs w:val="18"/>
              </w:rPr>
              <w:t>karol-castro76@hotmail.com</w:t>
            </w:r>
          </w:p>
          <w:p w:rsidR="008E6E23" w:rsidRPr="005E4867" w:rsidRDefault="008E6E23" w:rsidP="00064FE3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Orientador:</w:t>
            </w:r>
            <w:r w:rsidR="00064FE3">
              <w:rPr>
                <w:sz w:val="18"/>
                <w:szCs w:val="18"/>
              </w:rPr>
              <w:t xml:space="preserve"> 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64FE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</w:t>
            </w:r>
            <w:proofErr w:type="spellEnd"/>
            <w:r>
              <w:rPr>
                <w:sz w:val="18"/>
                <w:szCs w:val="18"/>
              </w:rPr>
              <w:t>/MCM-41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64FE3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64FE3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064FE3" w:rsidP="007D424A">
            <w:r>
              <w:t>A análise deverá ser feita em transmitância e em absorbância de 4000 cm-1 a 400 cm-1. A amostra residual não deverá ser descartada.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064FE3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CE533-A708-4561-B845-FBC564CD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6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F41B-E01D-4DF8-80A2-B506A74C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2019-06-11T17:43:00Z</cp:lastPrinted>
  <dcterms:created xsi:type="dcterms:W3CDTF">2014-08-31T21:05:00Z</dcterms:created>
  <dcterms:modified xsi:type="dcterms:W3CDTF">2019-06-11T17:46:00Z</dcterms:modified>
</cp:coreProperties>
</file>