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7D2" w:rsidRPr="005E4867" w:rsidRDefault="002E47D2" w:rsidP="002E47D2">
      <w:pPr>
        <w:spacing w:line="240" w:lineRule="auto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3930015</wp:posOffset>
            </wp:positionH>
            <wp:positionV relativeFrom="paragraph">
              <wp:posOffset>-175895</wp:posOffset>
            </wp:positionV>
            <wp:extent cx="1428750" cy="600075"/>
            <wp:effectExtent l="19050" t="0" r="0" b="0"/>
            <wp:wrapNone/>
            <wp:docPr id="3" name="Imagem 3" descr="https://encrypted-tbn1.gstatic.com/images?q=tbn:ANd9GcSbcgB4vuYwnWn5sI6ERdLVMcgbc7pRklyl0QbrcoKthoCxy5rJ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1.gstatic.com/images?q=tbn:ANd9GcSbcgB4vuYwnWn5sI6ERdLVMcgbc7pRklyl0QbrcoKthoCxy5rJN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E4867">
        <w:rPr>
          <w:b/>
        </w:rPr>
        <w:t>Central Analítica</w:t>
      </w:r>
      <w:r w:rsidRPr="005E4867">
        <w:rPr>
          <w:b/>
        </w:rPr>
        <w:br/>
        <w:t>Instituto de Química – UFRN</w:t>
      </w:r>
    </w:p>
    <w:p w:rsidR="002E47D2" w:rsidRPr="005E4867" w:rsidRDefault="002E47D2" w:rsidP="002E47D2">
      <w:pPr>
        <w:spacing w:line="240" w:lineRule="auto"/>
        <w:jc w:val="center"/>
        <w:rPr>
          <w:b/>
        </w:rPr>
      </w:pPr>
      <w:r>
        <w:rPr>
          <w:b/>
        </w:rPr>
        <w:t>Requisição para</w:t>
      </w:r>
      <w:r w:rsidRPr="005E4867">
        <w:rPr>
          <w:b/>
        </w:rPr>
        <w:t xml:space="preserve"> ensaio</w:t>
      </w:r>
      <w:r>
        <w:rPr>
          <w:b/>
        </w:rPr>
        <w:t xml:space="preserve"> de análise térmica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2E47D2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2E47D2" w:rsidRDefault="002E47D2" w:rsidP="007D424A">
            <w:r>
              <w:t xml:space="preserve">Dados cadastrais </w:t>
            </w:r>
          </w:p>
        </w:tc>
      </w:tr>
      <w:tr w:rsidR="002E47D2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2E47D2" w:rsidRPr="005E4867" w:rsidRDefault="002E47D2" w:rsidP="007D424A">
            <w:pPr>
              <w:rPr>
                <w:b w:val="0"/>
                <w:bCs w:val="0"/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>Requisitante:</w:t>
            </w:r>
            <w:r w:rsidR="00EA00C8">
              <w:rPr>
                <w:sz w:val="18"/>
                <w:szCs w:val="18"/>
                <w:u w:val="single"/>
              </w:rPr>
              <w:t xml:space="preserve"> </w:t>
            </w:r>
            <w:r w:rsidR="009311E6">
              <w:rPr>
                <w:sz w:val="18"/>
                <w:szCs w:val="18"/>
                <w:u w:val="single"/>
              </w:rPr>
              <w:t>Wendy Marina Toscano Queiroz de Medeiros</w:t>
            </w:r>
            <w:r w:rsidR="00EA00C8">
              <w:rPr>
                <w:sz w:val="18"/>
                <w:szCs w:val="18"/>
                <w:u w:val="single"/>
              </w:rPr>
              <w:t xml:space="preserve">    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                              </w:t>
            </w:r>
            <w:r>
              <w:rPr>
                <w:sz w:val="18"/>
                <w:szCs w:val="18"/>
              </w:rPr>
              <w:t xml:space="preserve"> </w:t>
            </w:r>
            <w:r w:rsidRPr="005E4867">
              <w:rPr>
                <w:sz w:val="18"/>
                <w:szCs w:val="18"/>
              </w:rPr>
              <w:t>Data</w:t>
            </w:r>
            <w:r w:rsidR="00EA00C8">
              <w:rPr>
                <w:sz w:val="18"/>
                <w:szCs w:val="18"/>
              </w:rPr>
              <w:t xml:space="preserve"> </w:t>
            </w:r>
            <w:r w:rsidR="0016244A">
              <w:rPr>
                <w:sz w:val="18"/>
                <w:szCs w:val="18"/>
              </w:rPr>
              <w:t>19</w:t>
            </w:r>
            <w:r w:rsidRPr="005E4867">
              <w:rPr>
                <w:sz w:val="18"/>
                <w:szCs w:val="18"/>
              </w:rPr>
              <w:t>/</w:t>
            </w:r>
            <w:r w:rsidR="009311E6">
              <w:rPr>
                <w:sz w:val="18"/>
                <w:szCs w:val="18"/>
              </w:rPr>
              <w:t>05</w:t>
            </w:r>
            <w:r w:rsidRPr="005E4867">
              <w:rPr>
                <w:sz w:val="18"/>
                <w:szCs w:val="18"/>
              </w:rPr>
              <w:t>/</w:t>
            </w:r>
            <w:r w:rsidR="009311E6">
              <w:rPr>
                <w:sz w:val="18"/>
                <w:szCs w:val="18"/>
              </w:rPr>
              <w:t>2017</w:t>
            </w:r>
          </w:p>
          <w:p w:rsidR="002E47D2" w:rsidRPr="008E6E23" w:rsidRDefault="002E47D2" w:rsidP="007D424A">
            <w:pPr>
              <w:rPr>
                <w:sz w:val="18"/>
                <w:szCs w:val="18"/>
                <w:u w:val="single"/>
              </w:rPr>
            </w:pPr>
            <w:r w:rsidRPr="005E4867">
              <w:rPr>
                <w:sz w:val="18"/>
                <w:szCs w:val="18"/>
              </w:rPr>
              <w:t>Departamento/ Laboratório:</w:t>
            </w:r>
            <w:r>
              <w:rPr>
                <w:sz w:val="18"/>
                <w:szCs w:val="18"/>
              </w:rPr>
              <w:t xml:space="preserve"> </w:t>
            </w:r>
            <w:r w:rsidR="00EA00C8">
              <w:rPr>
                <w:sz w:val="18"/>
                <w:szCs w:val="18"/>
              </w:rPr>
              <w:t xml:space="preserve">Laboratório de Química de coordenação e Polímero - </w:t>
            </w:r>
            <w:proofErr w:type="gramStart"/>
            <w:r w:rsidR="00EA00C8">
              <w:rPr>
                <w:sz w:val="18"/>
                <w:szCs w:val="18"/>
              </w:rPr>
              <w:t>LQCPol</w:t>
            </w:r>
            <w:proofErr w:type="gramEnd"/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</w:t>
            </w:r>
            <w:r w:rsidRPr="008E6E23">
              <w:rPr>
                <w:sz w:val="18"/>
                <w:szCs w:val="18"/>
                <w:u w:val="single"/>
              </w:rPr>
              <w:t xml:space="preserve">                       </w:t>
            </w:r>
            <w:r>
              <w:rPr>
                <w:sz w:val="18"/>
                <w:szCs w:val="18"/>
                <w:u w:val="single"/>
              </w:rPr>
              <w:t xml:space="preserve">                   </w:t>
            </w:r>
            <w:r w:rsidR="00EA00C8">
              <w:rPr>
                <w:sz w:val="18"/>
                <w:szCs w:val="18"/>
                <w:u w:val="single"/>
              </w:rPr>
              <w:t xml:space="preserve"> </w:t>
            </w:r>
          </w:p>
        </w:tc>
      </w:tr>
      <w:tr w:rsidR="002E47D2" w:rsidTr="007D424A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2E47D2" w:rsidRPr="008E6E23" w:rsidRDefault="002E47D2" w:rsidP="007D424A">
            <w:pPr>
              <w:rPr>
                <w:b w:val="0"/>
                <w:bCs w:val="0"/>
                <w:sz w:val="18"/>
                <w:szCs w:val="18"/>
                <w:u w:val="single"/>
              </w:rPr>
            </w:pPr>
            <w:proofErr w:type="gramStart"/>
            <w:r w:rsidRPr="005E4867">
              <w:rPr>
                <w:sz w:val="18"/>
                <w:szCs w:val="18"/>
              </w:rPr>
              <w:t>e-mail</w:t>
            </w:r>
            <w:proofErr w:type="gramEnd"/>
            <w:r w:rsidRPr="005E4867">
              <w:rPr>
                <w:sz w:val="18"/>
                <w:szCs w:val="18"/>
              </w:rPr>
              <w:t xml:space="preserve"> para envio de resultados:</w:t>
            </w:r>
            <w:r>
              <w:rPr>
                <w:sz w:val="18"/>
                <w:szCs w:val="18"/>
              </w:rPr>
              <w:t xml:space="preserve"> </w:t>
            </w:r>
            <w:r w:rsidR="009311E6">
              <w:rPr>
                <w:sz w:val="18"/>
                <w:szCs w:val="18"/>
              </w:rPr>
              <w:t>wendymmedeiros@gmail.com</w:t>
            </w:r>
          </w:p>
          <w:p w:rsidR="002E47D2" w:rsidRPr="005E4867" w:rsidRDefault="002E47D2" w:rsidP="007D424A">
            <w:pPr>
              <w:rPr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 xml:space="preserve">Nome do </w:t>
            </w:r>
            <w:proofErr w:type="gramStart"/>
            <w:r w:rsidRPr="005E4867">
              <w:rPr>
                <w:sz w:val="18"/>
                <w:szCs w:val="18"/>
              </w:rPr>
              <w:t>Prof.</w:t>
            </w:r>
            <w:proofErr w:type="gramEnd"/>
            <w:r w:rsidRPr="005E4867">
              <w:rPr>
                <w:sz w:val="18"/>
                <w:szCs w:val="18"/>
              </w:rPr>
              <w:t xml:space="preserve"> Orientador: </w:t>
            </w:r>
            <w:r w:rsidR="00EA00C8">
              <w:rPr>
                <w:sz w:val="18"/>
                <w:szCs w:val="18"/>
              </w:rPr>
              <w:t>Ana Cristina facund</w:t>
            </w:r>
            <w:r w:rsidR="008E7010">
              <w:rPr>
                <w:sz w:val="18"/>
                <w:szCs w:val="18"/>
              </w:rPr>
              <w:t>o Brito</w:t>
            </w:r>
            <w:r w:rsidRPr="008E6E23">
              <w:rPr>
                <w:sz w:val="18"/>
                <w:szCs w:val="18"/>
                <w:u w:val="single"/>
              </w:rPr>
              <w:t xml:space="preserve">   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                                    </w:t>
            </w:r>
          </w:p>
        </w:tc>
        <w:bookmarkStart w:id="0" w:name="_GoBack"/>
        <w:bookmarkEnd w:id="0"/>
      </w:tr>
    </w:tbl>
    <w:p w:rsidR="002E47D2" w:rsidRDefault="00A31EDA" w:rsidP="002E47D2">
      <w:pPr>
        <w:spacing w:line="240" w:lineRule="auto"/>
        <w:rPr>
          <w:b/>
        </w:rPr>
      </w:pPr>
      <w:r>
        <w:br/>
      </w:r>
      <w:r w:rsidR="002E47D2" w:rsidRPr="005E4867">
        <w:rPr>
          <w:b/>
        </w:rPr>
        <w:t>Descrição Geral das amostras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4360"/>
        <w:gridCol w:w="4360"/>
      </w:tblGrid>
      <w:tr w:rsidR="002E47D2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4" w:space="0" w:color="4F81BD" w:themeColor="accent1"/>
              <w:right w:val="single" w:sz="4" w:space="0" w:color="4F81BD" w:themeColor="accent1"/>
            </w:tcBorders>
          </w:tcPr>
          <w:p w:rsidR="002E47D2" w:rsidRDefault="002E47D2" w:rsidP="007D424A">
            <w:r>
              <w:t>Nome da substância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Default="002E47D2" w:rsidP="007D4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Código</w:t>
            </w:r>
          </w:p>
        </w:tc>
      </w:tr>
      <w:tr w:rsidR="002E47D2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8E7010" w:rsidRPr="0016244A" w:rsidRDefault="0016244A" w:rsidP="008E7010">
            <w:pPr>
              <w:pStyle w:val="PargrafodaLista"/>
              <w:numPr>
                <w:ilvl w:val="0"/>
                <w:numId w:val="1"/>
              </w:numPr>
              <w:rPr>
                <w:sz w:val="18"/>
                <w:szCs w:val="18"/>
                <w:lang w:val="en-US"/>
              </w:rPr>
            </w:pPr>
            <w:proofErr w:type="spellStart"/>
            <w:r w:rsidRPr="0016244A">
              <w:rPr>
                <w:sz w:val="18"/>
                <w:szCs w:val="18"/>
                <w:lang w:val="en-US"/>
              </w:rPr>
              <w:t>Complexo</w:t>
            </w:r>
            <w:proofErr w:type="spellEnd"/>
            <w:r w:rsidRPr="0016244A">
              <w:rPr>
                <w:sz w:val="18"/>
                <w:szCs w:val="18"/>
                <w:lang w:val="en-US"/>
              </w:rPr>
              <w:t xml:space="preserve"> de </w:t>
            </w:r>
            <w:proofErr w:type="spellStart"/>
            <w:r w:rsidRPr="0016244A">
              <w:rPr>
                <w:sz w:val="18"/>
                <w:szCs w:val="18"/>
                <w:lang w:val="en-US"/>
              </w:rPr>
              <w:t>cobre</w:t>
            </w:r>
            <w:proofErr w:type="spellEnd"/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9311E6" w:rsidRDefault="0016244A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CPV</w:t>
            </w:r>
          </w:p>
        </w:tc>
      </w:tr>
      <w:tr w:rsidR="002E47D2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2E47D2" w:rsidRPr="008E7010" w:rsidRDefault="0016244A" w:rsidP="008E7010">
            <w:pPr>
              <w:pStyle w:val="PargrafodaLista"/>
              <w:numPr>
                <w:ilvl w:val="0"/>
                <w:numId w:val="1"/>
              </w:num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Complexo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de </w:t>
            </w:r>
            <w:proofErr w:type="spellStart"/>
            <w:r>
              <w:rPr>
                <w:sz w:val="18"/>
                <w:szCs w:val="18"/>
                <w:lang w:val="en-US"/>
              </w:rPr>
              <w:t>zinco</w:t>
            </w:r>
            <w:proofErr w:type="spellEnd"/>
          </w:p>
        </w:tc>
        <w:sdt>
          <w:sdtPr>
            <w:rPr>
              <w:rFonts w:ascii="Calibri" w:eastAsia="Times New Roman" w:hAnsi="Calibri" w:cs="Times New Roman"/>
              <w:color w:val="000000"/>
            </w:rPr>
            <w:id w:val="666822022"/>
            <w:placeholder>
              <w:docPart w:val="C03F1B5525834B54B279CA0DBB59FCEB"/>
            </w:placeholder>
            <w:text/>
          </w:sdtPr>
          <w:sdtEndPr/>
          <w:sdtContent>
            <w:tc>
              <w:tcPr>
                <w:tcW w:w="2500" w:type="pct"/>
                <w:tcBorders>
                  <w:left w:val="single" w:sz="4" w:space="0" w:color="4F81BD" w:themeColor="accent1"/>
                </w:tcBorders>
              </w:tcPr>
              <w:p w:rsidR="002E47D2" w:rsidRPr="00A068DB" w:rsidRDefault="0016244A" w:rsidP="007D424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18"/>
                    <w:szCs w:val="18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</w:rPr>
                  <w:t>ZPV</w:t>
                </w:r>
              </w:p>
            </w:tc>
          </w:sdtContent>
        </w:sdt>
      </w:tr>
      <w:tr w:rsidR="002E47D2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2E47D2" w:rsidRPr="00627859" w:rsidRDefault="002E47D2" w:rsidP="0016244A">
            <w:pPr>
              <w:pStyle w:val="PargrafodaLista"/>
              <w:rPr>
                <w:sz w:val="18"/>
                <w:szCs w:val="18"/>
              </w:rPr>
            </w:pPr>
          </w:p>
        </w:tc>
        <w:sdt>
          <w:sdtPr>
            <w:rPr>
              <w:rFonts w:ascii="Calibri" w:eastAsia="Times New Roman" w:hAnsi="Calibri" w:cs="Times New Roman"/>
              <w:color w:val="000000"/>
            </w:rPr>
            <w:id w:val="666822024"/>
            <w:placeholder>
              <w:docPart w:val="E7580F1F369C45A2B7A95E6FC5241965"/>
            </w:placeholder>
            <w:showingPlcHdr/>
            <w:text/>
          </w:sdtPr>
          <w:sdtEndPr/>
          <w:sdtContent>
            <w:tc>
              <w:tcPr>
                <w:tcW w:w="2500" w:type="pct"/>
                <w:tcBorders>
                  <w:left w:val="single" w:sz="4" w:space="0" w:color="4F81BD" w:themeColor="accent1"/>
                </w:tcBorders>
              </w:tcPr>
              <w:p w:rsidR="002E47D2" w:rsidRPr="00A068DB" w:rsidRDefault="0016244A" w:rsidP="0016244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18"/>
                    <w:szCs w:val="18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2E47D2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2E47D2" w:rsidRPr="0016244A" w:rsidRDefault="002E47D2" w:rsidP="0016244A">
            <w:pPr>
              <w:rPr>
                <w:sz w:val="18"/>
                <w:szCs w:val="18"/>
              </w:rPr>
            </w:pPr>
          </w:p>
        </w:tc>
        <w:sdt>
          <w:sdtPr>
            <w:rPr>
              <w:rFonts w:ascii="Calibri" w:eastAsia="Times New Roman" w:hAnsi="Calibri" w:cs="Times New Roman"/>
              <w:color w:val="000000"/>
            </w:rPr>
            <w:id w:val="666822026"/>
            <w:placeholder>
              <w:docPart w:val="044F3444982A4A709DFB8D059D034F5E"/>
            </w:placeholder>
            <w:showingPlcHdr/>
            <w:text/>
          </w:sdtPr>
          <w:sdtEndPr/>
          <w:sdtContent>
            <w:tc>
              <w:tcPr>
                <w:tcW w:w="2500" w:type="pct"/>
                <w:tcBorders>
                  <w:left w:val="single" w:sz="4" w:space="0" w:color="4F81BD" w:themeColor="accent1"/>
                </w:tcBorders>
              </w:tcPr>
              <w:p w:rsidR="002E47D2" w:rsidRPr="00A068DB" w:rsidRDefault="0016244A" w:rsidP="0016244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18"/>
                    <w:szCs w:val="18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2E47D2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top w:val="single" w:sz="4" w:space="0" w:color="4F81BD" w:themeColor="accent1"/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E47D2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E47D2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E47D2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E47D2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E47D2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E47D2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4F81BD" w:themeFill="accent1"/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 xml:space="preserve">*As amostras devem ser identificadas ou ter um código que as discrimine. </w:t>
            </w:r>
          </w:p>
          <w:p w:rsidR="002E47D2" w:rsidRPr="00A068DB" w:rsidRDefault="002E47D2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**O código dará nome ao arquivo do resultado.</w:t>
            </w:r>
          </w:p>
          <w:p w:rsidR="002E47D2" w:rsidRPr="00A068DB" w:rsidRDefault="002E47D2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*** O número de amostras é limitado a 10.</w:t>
            </w:r>
          </w:p>
        </w:tc>
      </w:tr>
    </w:tbl>
    <w:p w:rsidR="002E47D2" w:rsidRDefault="002E47D2" w:rsidP="002E47D2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2E47D2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2E47D2" w:rsidRDefault="002E47D2" w:rsidP="007D424A">
            <w:r>
              <w:t>Características da amostra</w:t>
            </w:r>
          </w:p>
        </w:tc>
      </w:tr>
      <w:tr w:rsidR="002E47D2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2E47D2" w:rsidRPr="00A068DB" w:rsidRDefault="008E7010" w:rsidP="007D424A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(X)</w:t>
            </w:r>
            <w:r w:rsidR="002E47D2" w:rsidRPr="00A068DB">
              <w:rPr>
                <w:sz w:val="20"/>
                <w:szCs w:val="20"/>
              </w:rPr>
              <w:t xml:space="preserve"> Sólida; </w:t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2E47D2" w:rsidRPr="00A068DB">
              <w:rPr>
                <w:sz w:val="20"/>
                <w:szCs w:val="20"/>
              </w:rPr>
              <w:t xml:space="preserve"> Líquida; </w:t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2E47D2" w:rsidRPr="00A068DB">
              <w:rPr>
                <w:sz w:val="20"/>
                <w:szCs w:val="20"/>
              </w:rPr>
              <w:t xml:space="preserve"> Higroscópica; </w:t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2E47D2" w:rsidRPr="00A068DB">
              <w:rPr>
                <w:sz w:val="20"/>
                <w:szCs w:val="20"/>
              </w:rPr>
              <w:t xml:space="preserve"> Corrosiva; </w:t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2E47D2" w:rsidRPr="00A068DB">
              <w:rPr>
                <w:sz w:val="20"/>
                <w:szCs w:val="20"/>
              </w:rPr>
              <w:t xml:space="preserve"> Tóxica; </w:t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2E47D2" w:rsidRPr="00A068DB">
              <w:rPr>
                <w:sz w:val="20"/>
                <w:szCs w:val="20"/>
              </w:rPr>
              <w:t xml:space="preserve"> Volátil; </w:t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2E47D2" w:rsidRPr="00A068DB">
              <w:rPr>
                <w:sz w:val="20"/>
                <w:szCs w:val="20"/>
              </w:rPr>
              <w:t xml:space="preserve"> Ácida; </w:t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2E47D2" w:rsidRPr="00A068DB">
              <w:rPr>
                <w:sz w:val="20"/>
                <w:szCs w:val="20"/>
              </w:rPr>
              <w:t xml:space="preserve"> Neutra; </w:t>
            </w:r>
          </w:p>
          <w:p w:rsidR="002E47D2" w:rsidRPr="00A068DB" w:rsidRDefault="002E47D2" w:rsidP="007D424A">
            <w:pPr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Básica;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Inflamável;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Oxidante;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Nociva;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Irritante;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Explosiva.</w:t>
            </w:r>
          </w:p>
        </w:tc>
      </w:tr>
    </w:tbl>
    <w:p w:rsidR="002E47D2" w:rsidRDefault="002E47D2" w:rsidP="002E47D2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2E47D2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2E47D2" w:rsidRDefault="002E47D2" w:rsidP="002E47D2">
            <w:r>
              <w:t xml:space="preserve">Ensaio solicitado </w:t>
            </w:r>
          </w:p>
        </w:tc>
      </w:tr>
      <w:tr w:rsidR="002E47D2" w:rsidRPr="0016244A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2E47D2" w:rsidRPr="008E7010" w:rsidRDefault="008E7010" w:rsidP="008E7010">
            <w:pPr>
              <w:rPr>
                <w:sz w:val="20"/>
                <w:szCs w:val="20"/>
                <w:lang w:val="en-US"/>
              </w:rPr>
            </w:pPr>
            <w:r w:rsidRPr="008E7010">
              <w:rPr>
                <w:sz w:val="20"/>
                <w:szCs w:val="20"/>
                <w:lang w:val="en-US"/>
              </w:rPr>
              <w:t>(X)</w:t>
            </w:r>
            <w:r w:rsidR="002E47D2" w:rsidRPr="008E7010">
              <w:rPr>
                <w:sz w:val="20"/>
                <w:szCs w:val="20"/>
                <w:lang w:val="en-US"/>
              </w:rPr>
              <w:t xml:space="preserve"> TG;</w:t>
            </w:r>
            <w:r w:rsidR="002E47D2" w:rsidRPr="008E7010">
              <w:rPr>
                <w:sz w:val="20"/>
                <w:szCs w:val="20"/>
                <w:lang w:val="en-US"/>
              </w:rPr>
              <w:tab/>
            </w:r>
            <w:r w:rsidR="002E47D2" w:rsidRPr="008E7010">
              <w:rPr>
                <w:sz w:val="20"/>
                <w:szCs w:val="20"/>
                <w:lang w:val="en-US"/>
              </w:rPr>
              <w:tab/>
            </w:r>
            <w:r w:rsidR="002E47D2" w:rsidRPr="008E7010">
              <w:rPr>
                <w:sz w:val="20"/>
                <w:szCs w:val="20"/>
                <w:lang w:val="en-US"/>
              </w:rPr>
              <w:tab/>
            </w:r>
            <w:r w:rsidR="002E47D2" w:rsidRPr="008E7010">
              <w:rPr>
                <w:sz w:val="20"/>
                <w:szCs w:val="20"/>
                <w:lang w:val="en-US"/>
              </w:rPr>
              <w:tab/>
            </w:r>
            <w:r w:rsidR="002E47D2" w:rsidRPr="008E7010">
              <w:rPr>
                <w:sz w:val="20"/>
                <w:szCs w:val="20"/>
                <w:lang w:val="en-US"/>
              </w:rPr>
              <w:tab/>
            </w:r>
            <w:r w:rsidR="002E47D2" w:rsidRPr="008E7010">
              <w:rPr>
                <w:sz w:val="20"/>
                <w:szCs w:val="20"/>
                <w:lang w:val="en-US"/>
              </w:rPr>
              <w:tab/>
            </w:r>
            <w:r w:rsidRPr="008E7010">
              <w:rPr>
                <w:sz w:val="20"/>
                <w:szCs w:val="20"/>
                <w:lang w:val="en-US"/>
              </w:rPr>
              <w:t xml:space="preserve">(X) </w:t>
            </w:r>
            <w:r w:rsidR="002E47D2" w:rsidRPr="008E7010">
              <w:rPr>
                <w:sz w:val="20"/>
                <w:szCs w:val="20"/>
                <w:lang w:val="en-US"/>
              </w:rPr>
              <w:t xml:space="preserve">DSC; </w:t>
            </w:r>
            <w:r w:rsidR="002E47D2" w:rsidRPr="008E7010">
              <w:rPr>
                <w:sz w:val="20"/>
                <w:szCs w:val="20"/>
                <w:lang w:val="en-US"/>
              </w:rPr>
              <w:tab/>
            </w:r>
            <w:r w:rsidR="002E47D2" w:rsidRPr="008E7010">
              <w:rPr>
                <w:sz w:val="20"/>
                <w:szCs w:val="20"/>
                <w:lang w:val="en-US"/>
              </w:rPr>
              <w:tab/>
            </w:r>
            <w:r w:rsidR="002E47D2" w:rsidRPr="008E7010">
              <w:rPr>
                <w:sz w:val="20"/>
                <w:szCs w:val="20"/>
                <w:lang w:val="en-US"/>
              </w:rPr>
              <w:tab/>
            </w:r>
            <w:r w:rsidR="002E47D2" w:rsidRPr="008E7010">
              <w:rPr>
                <w:sz w:val="20"/>
                <w:szCs w:val="20"/>
                <w:lang w:val="en-US"/>
              </w:rPr>
              <w:tab/>
            </w:r>
            <w:r w:rsidR="002E47D2" w:rsidRPr="008E7010">
              <w:rPr>
                <w:sz w:val="20"/>
                <w:szCs w:val="20"/>
                <w:lang w:val="en-US"/>
              </w:rPr>
              <w:tab/>
            </w:r>
            <w:r w:rsidRPr="008E7010">
              <w:rPr>
                <w:sz w:val="20"/>
                <w:szCs w:val="20"/>
                <w:lang w:val="en-US"/>
              </w:rPr>
              <w:t>(X)</w:t>
            </w:r>
            <w:r w:rsidR="002E47D2" w:rsidRPr="008E7010">
              <w:rPr>
                <w:sz w:val="20"/>
                <w:szCs w:val="20"/>
                <w:lang w:val="en-US"/>
              </w:rPr>
              <w:t xml:space="preserve"> DTA.</w:t>
            </w:r>
          </w:p>
        </w:tc>
      </w:tr>
    </w:tbl>
    <w:p w:rsidR="002E47D2" w:rsidRPr="008E7010" w:rsidRDefault="002E47D2" w:rsidP="002E47D2">
      <w:pPr>
        <w:spacing w:line="240" w:lineRule="auto"/>
        <w:rPr>
          <w:lang w:val="en-US"/>
        </w:rPr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2E47D2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2E47D2" w:rsidRDefault="002E47D2" w:rsidP="002E47D2">
            <w:r>
              <w:t xml:space="preserve">Condições </w:t>
            </w:r>
          </w:p>
        </w:tc>
      </w:tr>
      <w:tr w:rsidR="002E47D2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2E47D2" w:rsidRDefault="002E47D2" w:rsidP="007D4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Tipo de cadinho: </w:t>
            </w:r>
            <w:r>
              <w:rPr>
                <w:sz w:val="20"/>
                <w:szCs w:val="20"/>
              </w:rPr>
              <w:tab/>
            </w:r>
            <w:r w:rsidR="008E7010">
              <w:rPr>
                <w:sz w:val="20"/>
                <w:szCs w:val="20"/>
              </w:rPr>
              <w:t>(X)</w:t>
            </w:r>
            <w:r w:rsidRPr="00A068D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Alumina;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 w:rsidRPr="00A068DB">
              <w:rPr>
                <w:sz w:val="20"/>
                <w:szCs w:val="20"/>
              </w:rPr>
              <w:sym w:font="Symbol" w:char="F086"/>
            </w:r>
            <w:r>
              <w:rPr>
                <w:sz w:val="20"/>
                <w:szCs w:val="20"/>
              </w:rPr>
              <w:t xml:space="preserve"> Platina</w:t>
            </w:r>
            <w:r w:rsidRPr="00A068DB">
              <w:rPr>
                <w:sz w:val="20"/>
                <w:szCs w:val="20"/>
              </w:rPr>
              <w:t>.</w:t>
            </w:r>
          </w:p>
          <w:p w:rsidR="002E47D2" w:rsidRDefault="002E47D2" w:rsidP="007D4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Gás de purga: 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 w:rsidR="008E7010">
              <w:rPr>
                <w:sz w:val="20"/>
                <w:szCs w:val="20"/>
              </w:rPr>
              <w:t>(X)</w:t>
            </w:r>
            <w:r w:rsidRPr="00A068D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Nitrogênio;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 w:rsidRPr="00A068DB">
              <w:rPr>
                <w:sz w:val="20"/>
                <w:szCs w:val="20"/>
              </w:rPr>
              <w:sym w:font="Symbol" w:char="F086"/>
            </w:r>
            <w:r>
              <w:rPr>
                <w:sz w:val="20"/>
                <w:szCs w:val="20"/>
              </w:rPr>
              <w:t xml:space="preserve"> Ar sintético</w:t>
            </w:r>
            <w:r w:rsidRPr="00A068DB">
              <w:rPr>
                <w:sz w:val="20"/>
                <w:szCs w:val="20"/>
              </w:rPr>
              <w:t>.</w:t>
            </w:r>
          </w:p>
          <w:p w:rsidR="002E47D2" w:rsidRDefault="002E47D2" w:rsidP="007D4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Vazão do gás de purga: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 w:rsidR="008E7010">
              <w:rPr>
                <w:sz w:val="20"/>
                <w:szCs w:val="20"/>
                <w:u w:val="single"/>
              </w:rPr>
              <w:t xml:space="preserve"> </w:t>
            </w:r>
            <w:proofErr w:type="gramEnd"/>
            <w:r w:rsidR="008E7010">
              <w:rPr>
                <w:sz w:val="20"/>
                <w:szCs w:val="20"/>
                <w:u w:val="single"/>
              </w:rPr>
              <w:t xml:space="preserve">10  </w:t>
            </w:r>
            <w:r w:rsidR="00A31EDA">
              <w:rPr>
                <w:sz w:val="20"/>
                <w:szCs w:val="20"/>
              </w:rPr>
              <w:t xml:space="preserve"> (</w:t>
            </w:r>
            <w:proofErr w:type="spellStart"/>
            <w:r w:rsidR="00A31EDA">
              <w:rPr>
                <w:sz w:val="20"/>
                <w:szCs w:val="20"/>
              </w:rPr>
              <w:t>mL</w:t>
            </w:r>
            <w:proofErr w:type="spellEnd"/>
            <w:r w:rsidR="00A31EDA">
              <w:rPr>
                <w:sz w:val="20"/>
                <w:szCs w:val="20"/>
              </w:rPr>
              <w:t>/min)</w:t>
            </w:r>
          </w:p>
          <w:p w:rsidR="002E47D2" w:rsidRPr="00A31EDA" w:rsidRDefault="002E47D2" w:rsidP="007D424A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Faixa de temperatura:</w:t>
            </w:r>
            <w:r w:rsidR="008E7010">
              <w:rPr>
                <w:sz w:val="20"/>
                <w:szCs w:val="20"/>
              </w:rPr>
              <w:t xml:space="preserve"> T ambiente: </w:t>
            </w:r>
            <w:r w:rsidR="008E7010">
              <w:rPr>
                <w:sz w:val="20"/>
                <w:szCs w:val="20"/>
                <w:u w:val="single"/>
              </w:rPr>
              <w:t>25 -1000</w:t>
            </w:r>
            <w:r w:rsidR="00A31EDA">
              <w:rPr>
                <w:sz w:val="20"/>
                <w:szCs w:val="20"/>
                <w:u w:val="single"/>
              </w:rPr>
              <w:t xml:space="preserve">  </w:t>
            </w:r>
            <w:r w:rsidR="00A31EDA">
              <w:rPr>
                <w:sz w:val="20"/>
                <w:szCs w:val="20"/>
              </w:rPr>
              <w:t xml:space="preserve">   (°C)</w:t>
            </w:r>
          </w:p>
          <w:p w:rsidR="002E47D2" w:rsidRPr="00A31EDA" w:rsidRDefault="002E47D2" w:rsidP="00A31E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Razão de aquecimento: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 w:rsidR="00A31EDA">
              <w:rPr>
                <w:sz w:val="20"/>
                <w:szCs w:val="20"/>
              </w:rPr>
              <w:t xml:space="preserve"> </w:t>
            </w:r>
            <w:r w:rsidR="00A31EDA" w:rsidRPr="00A31EDA">
              <w:rPr>
                <w:sz w:val="20"/>
                <w:szCs w:val="20"/>
                <w:u w:val="single"/>
              </w:rPr>
              <w:t xml:space="preserve">  </w:t>
            </w:r>
            <w:proofErr w:type="gramEnd"/>
            <w:r w:rsidR="008E7010">
              <w:rPr>
                <w:sz w:val="20"/>
                <w:szCs w:val="20"/>
                <w:u w:val="single"/>
              </w:rPr>
              <w:t>10</w:t>
            </w:r>
            <w:r w:rsidR="00A31EDA" w:rsidRPr="00A31EDA">
              <w:rPr>
                <w:sz w:val="20"/>
                <w:szCs w:val="20"/>
                <w:u w:val="single"/>
              </w:rPr>
              <w:t xml:space="preserve">   </w:t>
            </w:r>
            <w:r w:rsidR="00A31EDA">
              <w:rPr>
                <w:sz w:val="20"/>
                <w:szCs w:val="20"/>
                <w:u w:val="single"/>
              </w:rPr>
              <w:t>_</w:t>
            </w:r>
            <w:r w:rsidR="00A31EDA">
              <w:rPr>
                <w:sz w:val="20"/>
                <w:szCs w:val="20"/>
              </w:rPr>
              <w:t xml:space="preserve"> (°C/min)</w:t>
            </w:r>
          </w:p>
        </w:tc>
      </w:tr>
    </w:tbl>
    <w:p w:rsidR="002E47D2" w:rsidRDefault="002E47D2" w:rsidP="002E47D2">
      <w:pPr>
        <w:spacing w:line="240" w:lineRule="auto"/>
      </w:pPr>
    </w:p>
    <w:tbl>
      <w:tblPr>
        <w:tblStyle w:val="ListaClara-nfase1"/>
        <w:tblW w:w="0" w:type="auto"/>
        <w:tblLook w:val="04A0" w:firstRow="1" w:lastRow="0" w:firstColumn="1" w:lastColumn="0" w:noHBand="0" w:noVBand="1"/>
      </w:tblPr>
      <w:tblGrid>
        <w:gridCol w:w="8644"/>
      </w:tblGrid>
      <w:tr w:rsidR="002E47D2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2E47D2" w:rsidRDefault="002E47D2" w:rsidP="007D424A">
            <w:r>
              <w:t>Observações:</w:t>
            </w:r>
          </w:p>
        </w:tc>
      </w:tr>
      <w:tr w:rsidR="002E47D2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2E47D2" w:rsidRDefault="002E47D2" w:rsidP="007D424A"/>
        </w:tc>
      </w:tr>
      <w:tr w:rsidR="002E47D2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2E47D2" w:rsidRDefault="002E47D2" w:rsidP="007D424A"/>
        </w:tc>
      </w:tr>
      <w:tr w:rsidR="00A31EDA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A31EDA" w:rsidRDefault="00A31EDA" w:rsidP="007D424A"/>
        </w:tc>
      </w:tr>
    </w:tbl>
    <w:p w:rsidR="003D758D" w:rsidRDefault="00A31EDA" w:rsidP="003D758D">
      <w:pPr>
        <w:spacing w:line="240" w:lineRule="auto"/>
        <w:jc w:val="right"/>
        <w:rPr>
          <w:u w:val="single"/>
        </w:rPr>
      </w:pPr>
      <w:r>
        <w:rPr>
          <w:u w:val="single"/>
        </w:rPr>
        <w:br/>
        <w:t xml:space="preserve">                                                                                         </w:t>
      </w:r>
      <w:r w:rsidRPr="00544ACE">
        <w:rPr>
          <w:u w:val="single"/>
        </w:rPr>
        <w:t>_</w:t>
      </w:r>
    </w:p>
    <w:sectPr w:rsidR="003D758D" w:rsidSect="005D63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40E2F"/>
    <w:multiLevelType w:val="hybridMultilevel"/>
    <w:tmpl w:val="995285D0"/>
    <w:lvl w:ilvl="0" w:tplc="011032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7D2"/>
    <w:rsid w:val="0016244A"/>
    <w:rsid w:val="002A68CE"/>
    <w:rsid w:val="002E47D2"/>
    <w:rsid w:val="003D758D"/>
    <w:rsid w:val="004C0D05"/>
    <w:rsid w:val="005D63CB"/>
    <w:rsid w:val="00627859"/>
    <w:rsid w:val="008E7010"/>
    <w:rsid w:val="009311E6"/>
    <w:rsid w:val="009D6C95"/>
    <w:rsid w:val="00A31EDA"/>
    <w:rsid w:val="00AC03E6"/>
    <w:rsid w:val="00B915B0"/>
    <w:rsid w:val="00EA0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ListaClara-nfase1">
    <w:name w:val="Light List Accent 1"/>
    <w:basedOn w:val="Tabelanormal"/>
    <w:uiPriority w:val="61"/>
    <w:rsid w:val="002E47D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PargrafodaLista">
    <w:name w:val="List Paragraph"/>
    <w:basedOn w:val="Normal"/>
    <w:uiPriority w:val="34"/>
    <w:qFormat/>
    <w:rsid w:val="008E701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31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311E6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16244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ListaClara-nfase1">
    <w:name w:val="Light List Accent 1"/>
    <w:basedOn w:val="Tabelanormal"/>
    <w:uiPriority w:val="61"/>
    <w:rsid w:val="002E47D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PargrafodaLista">
    <w:name w:val="List Paragraph"/>
    <w:basedOn w:val="Normal"/>
    <w:uiPriority w:val="34"/>
    <w:qFormat/>
    <w:rsid w:val="008E701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31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311E6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16244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03F1B5525834B54B279CA0DBB59FCE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184876C-18B8-4292-84F3-3666C2B794C5}"/>
      </w:docPartPr>
      <w:docPartBody>
        <w:p w:rsidR="003703B3" w:rsidRDefault="00863846" w:rsidP="00863846">
          <w:pPr>
            <w:pStyle w:val="C03F1B5525834B54B279CA0DBB59FCEB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7580F1F369C45A2B7A95E6FC524196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0F6F9D8-F88C-409E-92F0-483512AB7630}"/>
      </w:docPartPr>
      <w:docPartBody>
        <w:p w:rsidR="003703B3" w:rsidRDefault="00863846" w:rsidP="00863846">
          <w:pPr>
            <w:pStyle w:val="E7580F1F369C45A2B7A95E6FC5241965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44F3444982A4A709DFB8D059D034F5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00904D8-537A-4B22-98A1-DEACCD6984A3}"/>
      </w:docPartPr>
      <w:docPartBody>
        <w:p w:rsidR="003703B3" w:rsidRDefault="00863846" w:rsidP="00863846">
          <w:pPr>
            <w:pStyle w:val="044F3444982A4A709DFB8D059D034F5E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846"/>
    <w:rsid w:val="00180F38"/>
    <w:rsid w:val="003703B3"/>
    <w:rsid w:val="00863846"/>
    <w:rsid w:val="00A55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863846"/>
    <w:rPr>
      <w:color w:val="808080"/>
    </w:rPr>
  </w:style>
  <w:style w:type="paragraph" w:customStyle="1" w:styleId="C03F1B5525834B54B279CA0DBB59FCEB">
    <w:name w:val="C03F1B5525834B54B279CA0DBB59FCEB"/>
    <w:rsid w:val="00863846"/>
  </w:style>
  <w:style w:type="paragraph" w:customStyle="1" w:styleId="E7580F1F369C45A2B7A95E6FC5241965">
    <w:name w:val="E7580F1F369C45A2B7A95E6FC5241965"/>
    <w:rsid w:val="00863846"/>
  </w:style>
  <w:style w:type="paragraph" w:customStyle="1" w:styleId="044F3444982A4A709DFB8D059D034F5E">
    <w:name w:val="044F3444982A4A709DFB8D059D034F5E"/>
    <w:rsid w:val="0086384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863846"/>
    <w:rPr>
      <w:color w:val="808080"/>
    </w:rPr>
  </w:style>
  <w:style w:type="paragraph" w:customStyle="1" w:styleId="C03F1B5525834B54B279CA0DBB59FCEB">
    <w:name w:val="C03F1B5525834B54B279CA0DBB59FCEB"/>
    <w:rsid w:val="00863846"/>
  </w:style>
  <w:style w:type="paragraph" w:customStyle="1" w:styleId="E7580F1F369C45A2B7A95E6FC5241965">
    <w:name w:val="E7580F1F369C45A2B7A95E6FC5241965"/>
    <w:rsid w:val="00863846"/>
  </w:style>
  <w:style w:type="paragraph" w:customStyle="1" w:styleId="044F3444982A4A709DFB8D059D034F5E">
    <w:name w:val="044F3444982A4A709DFB8D059D034F5E"/>
    <w:rsid w:val="0086384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Junior</dc:creator>
  <cp:lastModifiedBy>LQCPol</cp:lastModifiedBy>
  <cp:revision>2</cp:revision>
  <dcterms:created xsi:type="dcterms:W3CDTF">2017-05-19T17:06:00Z</dcterms:created>
  <dcterms:modified xsi:type="dcterms:W3CDTF">2017-05-19T17:06:00Z</dcterms:modified>
</cp:coreProperties>
</file>