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2160" w:dyaOrig="907">
          <v:rect xmlns:o="urn:schemas-microsoft-com:office:office" xmlns:v="urn:schemas-microsoft-com:vml" id="rectole0000000000" style="width:108.000000pt;height:4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Central Analítica</w:t>
        <w:br/>
        <w:t xml:space="preserve">Instituto de Química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UFRN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Requisição para ensaio por Cromatografia</w:t>
      </w: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Dados cadastrais </w:t>
            </w:r>
          </w:p>
        </w:tc>
      </w:tr>
      <w:tr>
        <w:trPr>
          <w:trHeight w:val="459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Requisitante: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Edson de Oliveira Lima Filho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Data_18_/_04_/_2017___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Departamento/ Laboratório: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      IQ/LISCO                                                                                                                         _</w:t>
            </w:r>
          </w:p>
        </w:tc>
      </w:tr>
      <w:tr>
        <w:trPr>
          <w:trHeight w:val="459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e-mail para envio de resultados: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                    pingo.stille@gmail.com                                                                       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Nome do Prof. Orientador: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       Lívia Nunes Cavalcanti                                                                                             _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Descrição Geral das amostras</w:t>
      </w:r>
    </w:p>
    <w:tbl>
      <w:tblPr/>
      <w:tblGrid>
        <w:gridCol w:w="4360"/>
        <w:gridCol w:w="4360"/>
      </w:tblGrid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Nome da substância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4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Piridina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Py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t-butilamina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tB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cloreto de tosila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Ts-Cl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PyBroP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PyBroP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4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2-tbutylpiridina-Py</w:t>
            </w:r>
          </w:p>
        </w:tc>
        <w:tc>
          <w:tcPr>
            <w:tcW w:w="4360" w:type="dxa"/>
            <w:tcBorders>
              <w:top w:val="single" w:color="4f81bd" w:sz="4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py-01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2-tbutylpiridina-Ts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py-02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N-óxido piridina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N-OP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*As amostras devem ser identificadas ou ter um código que as discrimine.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**O código dará nome ao arquivo do resultado.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*** O número de amostras é limitado a 10.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Características da amostra</w:t>
            </w:r>
          </w:p>
        </w:tc>
      </w:tr>
      <w:tr>
        <w:trPr>
          <w:trHeight w:val="530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Sólida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;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Líquida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;  Gasosa;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Orgânica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;  Inorgânica;  Biológica;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Higroscópica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;  Corrosiva;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Tóxica;  Volátil;  Ácida;  Neutra;  Básica;  Inflamável;  Oxidante;  Nociva;  Irritante;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Explosiva.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Ensaio solicitado </w:t>
            </w:r>
          </w:p>
        </w:tc>
      </w:tr>
      <w:tr>
        <w:trPr>
          <w:trHeight w:val="530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GC-MS</w:t>
              <w:tab/>
              <w:tab/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LC-DAD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  <w:tab/>
              <w:t xml:space="preserve"> LC-F                             LC-I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Condições </w:t>
            </w:r>
          </w:p>
        </w:tc>
      </w:tr>
      <w:tr>
        <w:trPr>
          <w:trHeight w:val="530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Solventes necessários: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Acetonitrila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Metanol      Diclorometano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Outro (especificar):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Analitos de interesse: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Especificação da coluna: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Método: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Gradiente de 10-100%, por 50 min.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_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Observações: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